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Bryce Liebert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Andrew Long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Math for Liberal Arts 115-002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 May 2013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Logo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I chose my logo using a two sided Mobius Band that makes it look like the letter B, and then I used five tallies and the biggest one that goes through them looks like the letter L. When I first thought of my own personal logo, I always think of my initials as my signature symbol if I had one and I show that in my logo. The two mathematical elements seemed the best way to make this and I like the content of each.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The first mathematical element, the Mobius Band I used is two sided, has four twists in it, and both are continuous. The band being continuous to me is similar to being infinite. Infinite, having numerous possibilities, is how I feel towards my life. The possibilities are endless to what I can do and they never end as far as the opportunities that present themselves to me everyday. The other mathematical element, the L shaped tally, made sense for me because it was one of the first things we studied this semester relating to Roman numerals and primitive counting. I believe that to go forward you must always look back. The tally also shows how organized I am with my priorities and how well I maintain things in my life.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These two math elements artistically make my logo look great, and symbolize how I conduct and look at my life. Organization and endless possibilities are endless in this world. I always try to do what's right while also keeping an open mind.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CocoaOOXMLWriter/1138.51</generator>
</meta>
</file>