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37D7473" w14:paraId="2C078E63" wp14:noSpellErr="1" wp14:textId="2E289A61">
      <w:pPr>
        <w:jc w:val="right"/>
      </w:pPr>
      <w:bookmarkStart w:name="_GoBack" w:id="0"/>
      <w:bookmarkEnd w:id="0"/>
      <w:r w:rsidRPr="337D7473" w:rsidR="337D7473">
        <w:rPr>
          <w:rFonts w:ascii="Times New Roman" w:hAnsi="Times New Roman" w:eastAsia="Times New Roman" w:cs="Times New Roman"/>
          <w:sz w:val="24"/>
          <w:szCs w:val="24"/>
        </w:rPr>
        <w:t>Clayton Frink</w:t>
      </w:r>
    </w:p>
    <w:p w:rsidR="337D7473" w:rsidP="337D7473" w:rsidRDefault="337D7473" w14:noSpellErr="1" w14:paraId="0635BEC2" w14:textId="404D40E0">
      <w:pPr>
        <w:pStyle w:val="Normal"/>
        <w:jc w:val="right"/>
        <w:rPr>
          <w:rFonts w:ascii="Times New Roman" w:hAnsi="Times New Roman" w:eastAsia="Times New Roman" w:cs="Times New Roman"/>
          <w:sz w:val="24"/>
          <w:szCs w:val="24"/>
        </w:rPr>
      </w:pPr>
      <w:r w:rsidRPr="337D7473" w:rsidR="337D7473">
        <w:rPr>
          <w:rFonts w:ascii="Times New Roman" w:hAnsi="Times New Roman" w:eastAsia="Times New Roman" w:cs="Times New Roman"/>
          <w:sz w:val="24"/>
          <w:szCs w:val="24"/>
        </w:rPr>
        <w:t>MAT 375</w:t>
      </w:r>
    </w:p>
    <w:p w:rsidR="337D7473" w:rsidP="337D7473" w:rsidRDefault="337D7473" w14:noSpellErr="1" w14:paraId="7855D7A9" w14:textId="4B20A7A8">
      <w:pPr>
        <w:pStyle w:val="Normal"/>
        <w:bidi w:val="0"/>
        <w:spacing w:before="0" w:beforeAutospacing="off" w:after="160" w:afterAutospacing="off" w:line="259" w:lineRule="auto"/>
        <w:ind w:left="0" w:right="0"/>
        <w:jc w:val="right"/>
      </w:pPr>
      <w:r w:rsidRPr="337D7473" w:rsidR="337D7473">
        <w:rPr>
          <w:rFonts w:ascii="Times New Roman" w:hAnsi="Times New Roman" w:eastAsia="Times New Roman" w:cs="Times New Roman"/>
          <w:sz w:val="24"/>
          <w:szCs w:val="24"/>
        </w:rPr>
        <w:t>4/29/18</w:t>
      </w:r>
    </w:p>
    <w:p w:rsidR="337D7473" w:rsidP="337D7473" w:rsidRDefault="337D7473" w14:paraId="3FA2D04E" w14:textId="77700CA3">
      <w:pPr>
        <w:pStyle w:val="Normal"/>
        <w:bidi w:val="0"/>
        <w:spacing w:before="0" w:beforeAutospacing="off" w:after="160" w:afterAutospacing="off" w:line="259" w:lineRule="auto"/>
        <w:ind w:left="0" w:right="0"/>
        <w:jc w:val="center"/>
        <w:rPr>
          <w:rFonts w:ascii="Times New Roman" w:hAnsi="Times New Roman" w:eastAsia="Times New Roman" w:cs="Times New Roman"/>
          <w:sz w:val="24"/>
          <w:szCs w:val="24"/>
        </w:rPr>
      </w:pPr>
      <w:r w:rsidRPr="337D7473" w:rsidR="337D7473">
        <w:rPr>
          <w:rFonts w:ascii="Times New Roman" w:hAnsi="Times New Roman" w:eastAsia="Times New Roman" w:cs="Times New Roman"/>
          <w:sz w:val="24"/>
          <w:szCs w:val="24"/>
        </w:rPr>
        <w:t xml:space="preserve">Final Model Fit to City: </w:t>
      </w:r>
      <w:proofErr w:type="spellStart"/>
      <w:r w:rsidRPr="337D7473" w:rsidR="337D7473">
        <w:rPr>
          <w:rFonts w:ascii="Times New Roman" w:hAnsi="Times New Roman" w:eastAsia="Times New Roman" w:cs="Times New Roman"/>
          <w:sz w:val="24"/>
          <w:szCs w:val="24"/>
        </w:rPr>
        <w:t>Niamtougou</w:t>
      </w:r>
      <w:proofErr w:type="spellEnd"/>
    </w:p>
    <w:p w:rsidR="337D7473" w:rsidP="337D7473" w:rsidRDefault="337D7473" w14:paraId="1210EDF8" w14:textId="38C39312">
      <w:pPr>
        <w:pStyle w:val="Normal"/>
        <w:ind w:firstLine="720"/>
        <w:jc w:val="left"/>
        <w:rPr>
          <w:rFonts w:ascii="Times New Roman" w:hAnsi="Times New Roman" w:eastAsia="Times New Roman" w:cs="Times New Roman"/>
          <w:sz w:val="24"/>
          <w:szCs w:val="24"/>
        </w:rPr>
      </w:pPr>
      <w:r w:rsidRPr="337D7473" w:rsidR="337D7473">
        <w:rPr>
          <w:rFonts w:ascii="Times New Roman" w:hAnsi="Times New Roman" w:eastAsia="Times New Roman" w:cs="Times New Roman"/>
          <w:sz w:val="24"/>
          <w:szCs w:val="24"/>
        </w:rPr>
        <w:t xml:space="preserve">In setting the global model for all of Togo to </w:t>
      </w:r>
      <w:proofErr w:type="spellStart"/>
      <w:r w:rsidRPr="337D7473" w:rsidR="337D7473">
        <w:rPr>
          <w:rFonts w:ascii="Times New Roman" w:hAnsi="Times New Roman" w:eastAsia="Times New Roman" w:cs="Times New Roman"/>
          <w:sz w:val="24"/>
          <w:szCs w:val="24"/>
        </w:rPr>
        <w:t>Niamtougou</w:t>
      </w:r>
      <w:proofErr w:type="spellEnd"/>
      <w:r w:rsidRPr="337D7473" w:rsidR="337D7473">
        <w:rPr>
          <w:rFonts w:ascii="Times New Roman" w:hAnsi="Times New Roman" w:eastAsia="Times New Roman" w:cs="Times New Roman"/>
          <w:sz w:val="24"/>
          <w:szCs w:val="24"/>
        </w:rPr>
        <w:t>, I was unable to make the model continuous after adding the ENSO and SST</w:t>
      </w:r>
      <w:r w:rsidRPr="337D7473" w:rsidR="337D7473">
        <w:rPr>
          <w:rFonts w:ascii="Times New Roman" w:hAnsi="Times New Roman" w:eastAsia="Times New Roman" w:cs="Times New Roman"/>
          <w:sz w:val="24"/>
          <w:szCs w:val="24"/>
        </w:rPr>
        <w:t xml:space="preserve"> predictors to the model. Since the ENSO and SST data were individual points of data, I could not figure out how to make the previous </w:t>
      </w:r>
      <w:r w:rsidRPr="337D7473" w:rsidR="337D7473">
        <w:rPr>
          <w:rFonts w:ascii="Times New Roman" w:hAnsi="Times New Roman" w:eastAsia="Times New Roman" w:cs="Times New Roman"/>
          <w:sz w:val="24"/>
          <w:szCs w:val="24"/>
        </w:rPr>
        <w:t>continuous</w:t>
      </w:r>
      <w:r w:rsidRPr="337D7473" w:rsidR="337D7473">
        <w:rPr>
          <w:rFonts w:ascii="Times New Roman" w:hAnsi="Times New Roman" w:eastAsia="Times New Roman" w:cs="Times New Roman"/>
          <w:sz w:val="24"/>
          <w:szCs w:val="24"/>
        </w:rPr>
        <w:t xml:space="preserve"> model stay continuous</w:t>
      </w:r>
      <w:r w:rsidRPr="337D7473" w:rsidR="337D7473">
        <w:rPr>
          <w:rFonts w:ascii="Times New Roman" w:hAnsi="Times New Roman" w:eastAsia="Times New Roman" w:cs="Times New Roman"/>
          <w:sz w:val="24"/>
          <w:szCs w:val="24"/>
        </w:rPr>
        <w:t xml:space="preserve"> with the newly introduced ENSO and SST data</w:t>
      </w:r>
      <w:r w:rsidRPr="337D7473" w:rsidR="337D7473">
        <w:rPr>
          <w:rFonts w:ascii="Times New Roman" w:hAnsi="Times New Roman" w:eastAsia="Times New Roman" w:cs="Times New Roman"/>
          <w:sz w:val="24"/>
          <w:szCs w:val="24"/>
        </w:rPr>
        <w:t>, given the new model introduced discrete values at given times from 1961 to 2015. T</w:t>
      </w:r>
      <w:r w:rsidRPr="337D7473" w:rsidR="337D7473">
        <w:rPr>
          <w:rFonts w:ascii="Times New Roman" w:hAnsi="Times New Roman" w:eastAsia="Times New Roman" w:cs="Times New Roman"/>
          <w:sz w:val="24"/>
          <w:szCs w:val="24"/>
        </w:rPr>
        <w:t xml:space="preserve">he models </w:t>
      </w:r>
      <w:r w:rsidRPr="337D7473" w:rsidR="337D7473">
        <w:rPr>
          <w:rFonts w:ascii="Times New Roman" w:hAnsi="Times New Roman" w:eastAsia="Times New Roman" w:cs="Times New Roman"/>
          <w:sz w:val="24"/>
          <w:szCs w:val="24"/>
        </w:rPr>
        <w:t>for the maxim</w:t>
      </w:r>
      <w:r w:rsidRPr="337D7473" w:rsidR="337D7473">
        <w:rPr>
          <w:rFonts w:ascii="Times New Roman" w:hAnsi="Times New Roman" w:eastAsia="Times New Roman" w:cs="Times New Roman"/>
          <w:sz w:val="24"/>
          <w:szCs w:val="24"/>
        </w:rPr>
        <w:t>um</w:t>
      </w:r>
      <w:r w:rsidRPr="337D7473" w:rsidR="337D7473">
        <w:rPr>
          <w:rFonts w:ascii="Times New Roman" w:hAnsi="Times New Roman" w:eastAsia="Times New Roman" w:cs="Times New Roman"/>
          <w:sz w:val="24"/>
          <w:szCs w:val="24"/>
        </w:rPr>
        <w:t xml:space="preserve"> temperature, minimum temperatures, and rainfall models </w:t>
      </w:r>
      <w:r w:rsidRPr="337D7473" w:rsidR="337D7473">
        <w:rPr>
          <w:rFonts w:ascii="Times New Roman" w:hAnsi="Times New Roman" w:eastAsia="Times New Roman" w:cs="Times New Roman"/>
          <w:sz w:val="24"/>
          <w:szCs w:val="24"/>
        </w:rPr>
        <w:t>(</w:t>
      </w:r>
      <w:r w:rsidRPr="337D7473" w:rsidR="337D7473">
        <w:rPr>
          <w:rFonts w:ascii="Times New Roman" w:hAnsi="Times New Roman" w:eastAsia="Times New Roman" w:cs="Times New Roman"/>
          <w:sz w:val="24"/>
          <w:szCs w:val="24"/>
        </w:rPr>
        <w:t>shown</w:t>
      </w:r>
      <w:r w:rsidRPr="337D7473" w:rsidR="337D7473">
        <w:rPr>
          <w:rFonts w:ascii="Times New Roman" w:hAnsi="Times New Roman" w:eastAsia="Times New Roman" w:cs="Times New Roman"/>
          <w:sz w:val="24"/>
          <w:szCs w:val="24"/>
        </w:rPr>
        <w:t xml:space="preserve"> in </w:t>
      </w:r>
      <w:r w:rsidRPr="337D7473" w:rsidR="337D7473">
        <w:rPr>
          <w:rFonts w:ascii="Times New Roman" w:hAnsi="Times New Roman" w:eastAsia="Times New Roman" w:cs="Times New Roman"/>
          <w:sz w:val="24"/>
          <w:szCs w:val="24"/>
        </w:rPr>
        <w:t>red)</w:t>
      </w:r>
      <w:r w:rsidRPr="337D7473" w:rsidR="337D7473">
        <w:rPr>
          <w:rFonts w:ascii="Times New Roman" w:hAnsi="Times New Roman" w:eastAsia="Times New Roman" w:cs="Times New Roman"/>
          <w:sz w:val="24"/>
          <w:szCs w:val="24"/>
        </w:rPr>
        <w:t xml:space="preserve"> and the actual data values collected by the Togolese (shown in </w:t>
      </w:r>
      <w:r w:rsidRPr="337D7473" w:rsidR="337D7473">
        <w:rPr>
          <w:rFonts w:ascii="Times New Roman" w:hAnsi="Times New Roman" w:eastAsia="Times New Roman" w:cs="Times New Roman"/>
          <w:sz w:val="24"/>
          <w:szCs w:val="24"/>
        </w:rPr>
        <w:t>blue</w:t>
      </w:r>
      <w:r w:rsidRPr="337D7473" w:rsidR="337D7473">
        <w:rPr>
          <w:rFonts w:ascii="Times New Roman" w:hAnsi="Times New Roman" w:eastAsia="Times New Roman" w:cs="Times New Roman"/>
          <w:sz w:val="24"/>
          <w:szCs w:val="24"/>
        </w:rPr>
        <w:t>) will be shown and talked about below.</w:t>
      </w:r>
    </w:p>
    <w:p w:rsidR="337D7473" w:rsidP="337D7473" w:rsidRDefault="337D7473" w14:paraId="26AEE554" w14:textId="2CABA214">
      <w:pPr>
        <w:pStyle w:val="Normal"/>
        <w:ind w:firstLine="720"/>
        <w:jc w:val="left"/>
      </w:pPr>
      <w:r>
        <w:drawing>
          <wp:inline wp14:editId="57812A8E" wp14:anchorId="5BBD08EA">
            <wp:extent cx="4661712" cy="2797027"/>
            <wp:effectExtent l="0" t="0" r="0" b="0"/>
            <wp:docPr id="972571993" name="picture" title=""/>
            <wp:cNvGraphicFramePr>
              <a:graphicFrameLocks noChangeAspect="1"/>
            </wp:cNvGraphicFramePr>
            <a:graphic>
              <a:graphicData uri="http://schemas.openxmlformats.org/drawingml/2006/picture">
                <pic:pic>
                  <pic:nvPicPr>
                    <pic:cNvPr id="0" name="picture"/>
                    <pic:cNvPicPr/>
                  </pic:nvPicPr>
                  <pic:blipFill>
                    <a:blip r:embed="Rc35d2a3f71e6474c">
                      <a:extLst>
                        <a:ext xmlns:a="http://schemas.openxmlformats.org/drawingml/2006/main" uri="{28A0092B-C50C-407E-A947-70E740481C1C}">
                          <a14:useLocalDpi val="0"/>
                        </a:ext>
                      </a:extLst>
                    </a:blip>
                    <a:stretch>
                      <a:fillRect/>
                    </a:stretch>
                  </pic:blipFill>
                  <pic:spPr>
                    <a:xfrm>
                      <a:off x="0" y="0"/>
                      <a:ext cx="4661712" cy="2797027"/>
                    </a:xfrm>
                    <a:prstGeom prst="rect">
                      <a:avLst/>
                    </a:prstGeom>
                  </pic:spPr>
                </pic:pic>
              </a:graphicData>
            </a:graphic>
          </wp:inline>
        </w:drawing>
      </w:r>
    </w:p>
    <w:p w:rsidR="337D7473" w:rsidP="337D7473" w:rsidRDefault="337D7473" w14:paraId="197FC754" w14:textId="7EA8EE4D">
      <w:pPr>
        <w:pStyle w:val="Normal"/>
        <w:ind w:firstLine="720"/>
        <w:jc w:val="left"/>
        <w:rPr>
          <w:rFonts w:ascii="Times New Roman" w:hAnsi="Times New Roman" w:eastAsia="Times New Roman" w:cs="Times New Roman"/>
          <w:sz w:val="24"/>
          <w:szCs w:val="24"/>
        </w:rPr>
      </w:pPr>
    </w:p>
    <w:p w:rsidR="337D7473" w:rsidP="337D7473" w:rsidRDefault="337D7473" w14:paraId="1715114C" w14:textId="4E825990">
      <w:pPr>
        <w:pStyle w:val="Normal"/>
        <w:ind w:firstLine="720"/>
        <w:jc w:val="left"/>
        <w:rPr>
          <w:rFonts w:ascii="Times New Roman" w:hAnsi="Times New Roman" w:eastAsia="Times New Roman" w:cs="Times New Roman"/>
          <w:sz w:val="24"/>
          <w:szCs w:val="24"/>
        </w:rPr>
      </w:pPr>
    </w:p>
    <w:p w:rsidR="337D7473" w:rsidP="337D7473" w:rsidRDefault="337D7473" w14:paraId="059DE028" w14:textId="61F6B336">
      <w:pPr>
        <w:pStyle w:val="Normal"/>
        <w:ind w:firstLine="720"/>
        <w:jc w:val="left"/>
        <w:rPr>
          <w:rFonts w:ascii="Times New Roman" w:hAnsi="Times New Roman" w:eastAsia="Times New Roman" w:cs="Times New Roman"/>
          <w:sz w:val="24"/>
          <w:szCs w:val="24"/>
        </w:rPr>
      </w:pPr>
    </w:p>
    <w:p w:rsidR="337D7473" w:rsidP="337D7473" w:rsidRDefault="337D7473" w14:paraId="77951792" w14:textId="20012AED">
      <w:pPr>
        <w:pStyle w:val="Normal"/>
        <w:ind w:firstLine="720"/>
        <w:jc w:val="left"/>
        <w:rPr>
          <w:rFonts w:ascii="Times New Roman" w:hAnsi="Times New Roman" w:eastAsia="Times New Roman" w:cs="Times New Roman"/>
          <w:sz w:val="24"/>
          <w:szCs w:val="24"/>
        </w:rPr>
      </w:pPr>
    </w:p>
    <w:p w:rsidR="337D7473" w:rsidP="337D7473" w:rsidRDefault="337D7473" w14:paraId="6BC53654" w14:textId="44E7149F">
      <w:pPr>
        <w:pStyle w:val="Normal"/>
        <w:ind w:firstLine="720"/>
        <w:jc w:val="left"/>
        <w:rPr>
          <w:rFonts w:ascii="Times New Roman" w:hAnsi="Times New Roman" w:eastAsia="Times New Roman" w:cs="Times New Roman"/>
          <w:sz w:val="24"/>
          <w:szCs w:val="24"/>
        </w:rPr>
      </w:pPr>
    </w:p>
    <w:p w:rsidR="337D7473" w:rsidP="337D7473" w:rsidRDefault="337D7473" w14:paraId="5081A5A4" w14:textId="5611C3D7">
      <w:pPr>
        <w:pStyle w:val="Normal"/>
        <w:ind w:firstLine="720"/>
        <w:jc w:val="left"/>
        <w:rPr>
          <w:rFonts w:ascii="Times New Roman" w:hAnsi="Times New Roman" w:eastAsia="Times New Roman" w:cs="Times New Roman"/>
          <w:sz w:val="24"/>
          <w:szCs w:val="24"/>
        </w:rPr>
      </w:pPr>
    </w:p>
    <w:p w:rsidR="337D7473" w:rsidP="337D7473" w:rsidRDefault="337D7473" w14:paraId="112D7CFF" w14:textId="4629079B">
      <w:pPr>
        <w:pStyle w:val="Normal"/>
        <w:ind w:firstLine="720"/>
        <w:jc w:val="left"/>
        <w:rPr>
          <w:rFonts w:ascii="Times New Roman" w:hAnsi="Times New Roman" w:eastAsia="Times New Roman" w:cs="Times New Roman"/>
          <w:sz w:val="24"/>
          <w:szCs w:val="24"/>
        </w:rPr>
      </w:pPr>
    </w:p>
    <w:p w:rsidR="337D7473" w:rsidP="337D7473" w:rsidRDefault="337D7473" w14:paraId="2C33D58C" w14:textId="0577E085">
      <w:pPr>
        <w:pStyle w:val="Normal"/>
        <w:ind w:firstLine="720"/>
        <w:jc w:val="left"/>
        <w:rPr>
          <w:rFonts w:ascii="Times New Roman" w:hAnsi="Times New Roman" w:eastAsia="Times New Roman" w:cs="Times New Roman"/>
          <w:sz w:val="24"/>
          <w:szCs w:val="24"/>
        </w:rPr>
      </w:pPr>
    </w:p>
    <w:p w:rsidR="337D7473" w:rsidP="337D7473" w:rsidRDefault="337D7473" w14:paraId="43152FD9" w14:textId="7A493058">
      <w:pPr>
        <w:pStyle w:val="Normal"/>
        <w:ind w:firstLine="720"/>
        <w:jc w:val="left"/>
      </w:pPr>
      <w:r>
        <w:drawing>
          <wp:inline wp14:editId="4DD584D7" wp14:anchorId="6718552A">
            <wp:extent cx="3895725" cy="2361783"/>
            <wp:effectExtent l="0" t="0" r="0" b="0"/>
            <wp:docPr id="1358958359" name="picture" title=""/>
            <wp:cNvGraphicFramePr>
              <a:graphicFrameLocks noChangeAspect="1"/>
            </wp:cNvGraphicFramePr>
            <a:graphic>
              <a:graphicData uri="http://schemas.openxmlformats.org/drawingml/2006/picture">
                <pic:pic>
                  <pic:nvPicPr>
                    <pic:cNvPr id="0" name="picture"/>
                    <pic:cNvPicPr/>
                  </pic:nvPicPr>
                  <pic:blipFill>
                    <a:blip r:embed="Rca8a01347d92491a">
                      <a:extLst>
                        <a:ext xmlns:a="http://schemas.openxmlformats.org/drawingml/2006/main" uri="{28A0092B-C50C-407E-A947-70E740481C1C}">
                          <a14:useLocalDpi val="0"/>
                        </a:ext>
                      </a:extLst>
                    </a:blip>
                    <a:stretch>
                      <a:fillRect/>
                    </a:stretch>
                  </pic:blipFill>
                  <pic:spPr>
                    <a:xfrm>
                      <a:off x="0" y="0"/>
                      <a:ext cx="3895725" cy="2361783"/>
                    </a:xfrm>
                    <a:prstGeom prst="rect">
                      <a:avLst/>
                    </a:prstGeom>
                  </pic:spPr>
                </pic:pic>
              </a:graphicData>
            </a:graphic>
          </wp:inline>
        </w:drawing>
      </w:r>
    </w:p>
    <w:p w:rsidR="337D7473" w:rsidP="337D7473" w:rsidRDefault="337D7473" w14:paraId="76D08F62" w14:textId="475B5268">
      <w:pPr>
        <w:pStyle w:val="Normal"/>
        <w:ind w:firstLine="720"/>
        <w:jc w:val="left"/>
      </w:pPr>
    </w:p>
    <w:p w:rsidR="337D7473" w:rsidP="337D7473" w:rsidRDefault="337D7473" w14:paraId="042AD3AA" w14:textId="33D6B57F">
      <w:pPr>
        <w:pStyle w:val="Normal"/>
        <w:ind w:left="0" w:firstLine="720"/>
        <w:jc w:val="left"/>
      </w:pPr>
      <w:r w:rsidR="337D7473">
        <w:rPr/>
        <w:t>The m</w:t>
      </w:r>
      <w:r w:rsidR="337D7473">
        <w:rPr/>
        <w:t>aximum t</w:t>
      </w:r>
      <w:r w:rsidR="337D7473">
        <w:rPr/>
        <w:t>emperature model seems to be</w:t>
      </w:r>
      <w:r w:rsidR="337D7473">
        <w:rPr/>
        <w:t xml:space="preserve"> </w:t>
      </w:r>
      <w:r w:rsidR="337D7473">
        <w:rPr/>
        <w:t>tracking</w:t>
      </w:r>
      <w:r w:rsidR="337D7473">
        <w:rPr/>
        <w:t xml:space="preserve"> along with the</w:t>
      </w:r>
      <w:r w:rsidR="337D7473">
        <w:rPr/>
        <w:t xml:space="preserve"> increasing temperatures as time increases, however, the minimum temperature model does not see the same increase in temperature over time. This may be cause for some alarm, seeing as if this pattern of steady increase in the maxima temperature</w:t>
      </w:r>
      <w:r w:rsidR="337D7473">
        <w:rPr/>
        <w:t xml:space="preserve"> </w:t>
      </w:r>
      <w:r w:rsidR="337D7473">
        <w:rPr/>
        <w:t xml:space="preserve">continues in </w:t>
      </w:r>
      <w:proofErr w:type="spellStart"/>
      <w:r w:rsidR="337D7473">
        <w:rPr/>
        <w:t>Niamtougou</w:t>
      </w:r>
      <w:proofErr w:type="spellEnd"/>
      <w:r w:rsidR="337D7473">
        <w:rPr/>
        <w:t>, the wildlife could be adversely affected with an increasing range of temperatures.</w:t>
      </w:r>
    </w:p>
    <w:p w:rsidR="337D7473" w:rsidP="337D7473" w:rsidRDefault="337D7473" w14:paraId="7EA505C9" w14:textId="7972F3EA">
      <w:pPr>
        <w:pStyle w:val="Normal"/>
        <w:ind w:left="0" w:firstLine="720"/>
        <w:jc w:val="left"/>
      </w:pPr>
      <w:r w:rsidR="337D7473">
        <w:rPr/>
        <w:t xml:space="preserve">The location of </w:t>
      </w:r>
      <w:proofErr w:type="spellStart"/>
      <w:r w:rsidR="337D7473">
        <w:rPr/>
        <w:t>Niamtougou</w:t>
      </w:r>
      <w:proofErr w:type="spellEnd"/>
      <w:r w:rsidR="337D7473">
        <w:rPr/>
        <w:t xml:space="preserve"> could also contribute to the </w:t>
      </w:r>
      <w:r w:rsidR="337D7473">
        <w:rPr/>
        <w:t>anomaly</w:t>
      </w:r>
      <w:r w:rsidR="337D7473">
        <w:rPr/>
        <w:t xml:space="preserve"> of a gradual maximum temperature increase and a minimum temperature stagnation. Winds were not part of this study, but they might be adding extra variation, with </w:t>
      </w:r>
      <w:r w:rsidR="337D7473">
        <w:rPr/>
        <w:t xml:space="preserve">the Togo Mountains running longitudinally through West Africa and cutting through the middle of Togo. </w:t>
      </w:r>
      <w:proofErr w:type="spellStart"/>
      <w:r w:rsidR="337D7473">
        <w:rPr/>
        <w:t>Niamtougou</w:t>
      </w:r>
      <w:proofErr w:type="spellEnd"/>
      <w:r w:rsidR="337D7473">
        <w:rPr/>
        <w:t xml:space="preserve"> is nestled directly to the East of The Togo Mountains, which may play a role in diverting wind currents.</w:t>
      </w:r>
    </w:p>
    <w:p w:rsidR="337D7473" w:rsidP="337D7473" w:rsidRDefault="337D7473" w14:paraId="372319FE" w14:textId="6B7C3600">
      <w:pPr>
        <w:pStyle w:val="Normal"/>
        <w:ind w:left="720" w:firstLine="720"/>
        <w:jc w:val="left"/>
      </w:pPr>
    </w:p>
    <w:p w:rsidR="337D7473" w:rsidP="337D7473" w:rsidRDefault="337D7473" w14:paraId="4BE26EFA" w14:textId="237FE4FB">
      <w:pPr>
        <w:pStyle w:val="Normal"/>
        <w:ind w:firstLine="720"/>
        <w:jc w:val="left"/>
      </w:pPr>
    </w:p>
    <w:p w:rsidR="337D7473" w:rsidP="337D7473" w:rsidRDefault="337D7473" w14:paraId="75E0A06A" w14:textId="06830064">
      <w:pPr>
        <w:pStyle w:val="Normal"/>
        <w:ind w:firstLine="720"/>
        <w:jc w:val="left"/>
      </w:pPr>
    </w:p>
    <w:p w:rsidR="337D7473" w:rsidP="337D7473" w:rsidRDefault="337D7473" w14:paraId="25656E17" w14:textId="3B06B6BD">
      <w:pPr>
        <w:pStyle w:val="Normal"/>
        <w:ind w:firstLine="720"/>
        <w:jc w:val="left"/>
      </w:pPr>
      <w:r>
        <w:drawing>
          <wp:inline wp14:editId="2D8EFD75" wp14:anchorId="1D3F1512">
            <wp:extent cx="1866900" cy="4572000"/>
            <wp:effectExtent l="0" t="0" r="0" b="0"/>
            <wp:docPr id="522282209" name="picture" title=""/>
            <wp:cNvGraphicFramePr>
              <a:graphicFrameLocks noChangeAspect="1"/>
            </wp:cNvGraphicFramePr>
            <a:graphic>
              <a:graphicData uri="http://schemas.openxmlformats.org/drawingml/2006/picture">
                <pic:pic>
                  <pic:nvPicPr>
                    <pic:cNvPr id="0" name="picture"/>
                    <pic:cNvPicPr/>
                  </pic:nvPicPr>
                  <pic:blipFill>
                    <a:blip r:embed="R937a39d209084d04">
                      <a:extLst>
                        <a:ext xmlns:a="http://schemas.openxmlformats.org/drawingml/2006/main" uri="{28A0092B-C50C-407E-A947-70E740481C1C}">
                          <a14:useLocalDpi val="0"/>
                        </a:ext>
                      </a:extLst>
                    </a:blip>
                    <a:stretch>
                      <a:fillRect/>
                    </a:stretch>
                  </pic:blipFill>
                  <pic:spPr>
                    <a:xfrm>
                      <a:off x="0" y="0"/>
                      <a:ext cx="1866900" cy="4572000"/>
                    </a:xfrm>
                    <a:prstGeom prst="rect">
                      <a:avLst/>
                    </a:prstGeom>
                  </pic:spPr>
                </pic:pic>
              </a:graphicData>
            </a:graphic>
          </wp:inline>
        </w:drawing>
      </w:r>
    </w:p>
    <w:p w:rsidR="337D7473" w:rsidP="337D7473" w:rsidRDefault="337D7473" w14:paraId="3690B183" w14:textId="64B3DEBD">
      <w:pPr>
        <w:pStyle w:val="Normal"/>
        <w:ind w:firstLine="720"/>
        <w:jc w:val="left"/>
      </w:pPr>
    </w:p>
    <w:p w:rsidR="337D7473" w:rsidP="337D7473" w:rsidRDefault="337D7473" w14:paraId="1FC4DF4D" w14:textId="2D8D39E0">
      <w:pPr>
        <w:pStyle w:val="Normal"/>
        <w:ind w:firstLine="720"/>
        <w:jc w:val="left"/>
      </w:pPr>
    </w:p>
    <w:p w:rsidR="337D7473" w:rsidP="337D7473" w:rsidRDefault="337D7473" w14:paraId="205A5FD3" w14:textId="14B64C20">
      <w:pPr>
        <w:pStyle w:val="Normal"/>
        <w:ind w:firstLine="720"/>
        <w:jc w:val="left"/>
      </w:pPr>
    </w:p>
    <w:p w:rsidR="337D7473" w:rsidP="337D7473" w:rsidRDefault="337D7473" w14:paraId="5C4144BE" w14:textId="00D4AE48">
      <w:pPr>
        <w:pStyle w:val="Normal"/>
        <w:ind w:firstLine="720"/>
        <w:jc w:val="left"/>
      </w:pPr>
    </w:p>
    <w:p w:rsidR="337D7473" w:rsidP="337D7473" w:rsidRDefault="337D7473" w14:paraId="2C5F67C7" w14:textId="71519144">
      <w:pPr>
        <w:pStyle w:val="Normal"/>
        <w:ind w:firstLine="720"/>
        <w:jc w:val="left"/>
      </w:pPr>
    </w:p>
    <w:p w:rsidR="337D7473" w:rsidP="337D7473" w:rsidRDefault="337D7473" w14:paraId="3809483C" w14:textId="62DE9C0E">
      <w:pPr>
        <w:pStyle w:val="Normal"/>
        <w:ind w:firstLine="720"/>
        <w:jc w:val="left"/>
      </w:pPr>
    </w:p>
    <w:p w:rsidR="337D7473" w:rsidP="337D7473" w:rsidRDefault="337D7473" w14:paraId="147CA6FA" w14:textId="75A22E91">
      <w:pPr>
        <w:pStyle w:val="Normal"/>
        <w:ind w:firstLine="720"/>
        <w:jc w:val="left"/>
      </w:pPr>
    </w:p>
    <w:p w:rsidR="337D7473" w:rsidP="337D7473" w:rsidRDefault="337D7473" w14:paraId="4EE4E0FA" w14:textId="7CC8DF58">
      <w:pPr>
        <w:pStyle w:val="Normal"/>
        <w:ind w:firstLine="720"/>
        <w:jc w:val="left"/>
      </w:pPr>
      <w:proofErr w:type="spellStart"/>
      <w:r w:rsidR="337D7473">
        <w:rPr/>
        <w:t>Niamtougou</w:t>
      </w:r>
      <w:proofErr w:type="spellEnd"/>
      <w:r w:rsidR="337D7473">
        <w:rPr/>
        <w:t xml:space="preserve"> </w:t>
      </w:r>
      <w:proofErr w:type="spellStart"/>
      <w:r w:rsidR="337D7473">
        <w:rPr/>
        <w:t>rec</w:t>
      </w:r>
      <w:r w:rsidR="337D7473">
        <w:rPr/>
        <w:t>ieves</w:t>
      </w:r>
      <w:proofErr w:type="spellEnd"/>
      <w:r w:rsidR="337D7473">
        <w:rPr/>
        <w:t xml:space="preserve"> more rain than at least half of the other cities in Togo, which can be noted by several points in the graph, "Rainfall- Data Versus Model."</w:t>
      </w:r>
      <w:r w:rsidR="337D7473">
        <w:rPr/>
        <w:t xml:space="preserve"> These points </w:t>
      </w:r>
      <w:r w:rsidR="337D7473">
        <w:rPr/>
        <w:t>exceed</w:t>
      </w:r>
      <w:r w:rsidR="337D7473">
        <w:rPr/>
        <w:t xml:space="preserve"> that of the overall rainfall</w:t>
      </w:r>
      <w:r w:rsidR="337D7473">
        <w:rPr/>
        <w:t xml:space="preserve"> model for Togo. Justification for this trend found in</w:t>
      </w:r>
      <w:r w:rsidR="337D7473">
        <w:rPr/>
        <w:t xml:space="preserve"> </w:t>
      </w:r>
      <w:proofErr w:type="spellStart"/>
      <w:r w:rsidR="337D7473">
        <w:rPr/>
        <w:t>Niamtougou</w:t>
      </w:r>
      <w:proofErr w:type="spellEnd"/>
      <w:r w:rsidR="337D7473">
        <w:rPr/>
        <w:t xml:space="preserve"> could also be contrived by The Togo Mountains to the West</w:t>
      </w:r>
    </w:p>
    <w:p w:rsidR="337D7473" w:rsidP="337D7473" w:rsidRDefault="337D7473" w14:paraId="425EFDF3" w14:textId="2B7029E7">
      <w:pPr>
        <w:pStyle w:val="Normal"/>
        <w:ind w:firstLine="720"/>
        <w:jc w:val="left"/>
      </w:pPr>
    </w:p>
    <w:p w:rsidR="337D7473" w:rsidP="337D7473" w:rsidRDefault="337D7473" w14:paraId="07C369AE" w14:textId="6503F5E9">
      <w:pPr>
        <w:pStyle w:val="Normal"/>
        <w:ind w:firstLine="720"/>
        <w:jc w:val="left"/>
      </w:pPr>
    </w:p>
    <w:p w:rsidR="337D7473" w:rsidP="337D7473" w:rsidRDefault="337D7473" w14:paraId="25764256" w14:textId="7EA073BA">
      <w:pPr>
        <w:pStyle w:val="Normal"/>
        <w:ind w:firstLine="720"/>
        <w:jc w:val="left"/>
      </w:pPr>
    </w:p>
    <w:p w:rsidR="337D7473" w:rsidP="337D7473" w:rsidRDefault="337D7473" w14:paraId="1AD7806C" w14:textId="375CA358">
      <w:pPr>
        <w:pStyle w:val="Normal"/>
        <w:ind w:firstLine="720"/>
        <w:jc w:val="left"/>
      </w:pPr>
    </w:p>
    <w:p w:rsidR="337D7473" w:rsidP="337D7473" w:rsidRDefault="337D7473" w14:paraId="5287CD9C" w14:textId="0F1976EF">
      <w:pPr>
        <w:pStyle w:val="Normal"/>
        <w:ind w:firstLine="720"/>
        <w:jc w:val="left"/>
      </w:pPr>
    </w:p>
    <w:p w:rsidR="337D7473" w:rsidP="337D7473" w:rsidRDefault="337D7473" w14:paraId="680B36DE" w14:textId="2DA138C9">
      <w:pPr>
        <w:pStyle w:val="Normal"/>
        <w:ind w:firstLine="720"/>
        <w:jc w:val="left"/>
      </w:pPr>
    </w:p>
    <w:p w:rsidR="337D7473" w:rsidP="337D7473" w:rsidRDefault="337D7473" w14:paraId="3A30E9D4" w14:textId="54BD0DCA">
      <w:pPr>
        <w:pStyle w:val="Normal"/>
        <w:ind w:firstLine="720"/>
        <w:jc w:val="left"/>
      </w:pPr>
      <w:r>
        <w:drawing>
          <wp:inline wp14:editId="66CC007C" wp14:anchorId="581295F3">
            <wp:extent cx="4572000" cy="2781300"/>
            <wp:effectExtent l="0" t="0" r="0" b="0"/>
            <wp:docPr id="1484369868" name="picture" title=""/>
            <wp:cNvGraphicFramePr>
              <a:graphicFrameLocks noChangeAspect="1"/>
            </wp:cNvGraphicFramePr>
            <a:graphic>
              <a:graphicData uri="http://schemas.openxmlformats.org/drawingml/2006/picture">
                <pic:pic>
                  <pic:nvPicPr>
                    <pic:cNvPr id="0" name="picture"/>
                    <pic:cNvPicPr/>
                  </pic:nvPicPr>
                  <pic:blipFill>
                    <a:blip r:embed="R3b653ea130914e65">
                      <a:extLst>
                        <a:ext xmlns:a="http://schemas.openxmlformats.org/drawingml/2006/main" uri="{28A0092B-C50C-407E-A947-70E740481C1C}">
                          <a14:useLocalDpi val="0"/>
                        </a:ext>
                      </a:extLst>
                    </a:blip>
                    <a:stretch>
                      <a:fillRect/>
                    </a:stretch>
                  </pic:blipFill>
                  <pic:spPr>
                    <a:xfrm>
                      <a:off x="0" y="0"/>
                      <a:ext cx="4572000" cy="2781300"/>
                    </a:xfrm>
                    <a:prstGeom prst="rect">
                      <a:avLst/>
                    </a:prstGeom>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0931CC5"/>
  <w15:docId w15:val="{57075a89-c3d7-4969-aa8a-6fa2b194c0ce}"/>
  <w:rsids>
    <w:rsidRoot w:val="00931CC5"/>
    <w:rsid w:val="00931CC5"/>
    <w:rsid w:val="337D747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c35d2a3f71e6474c" /><Relationship Type="http://schemas.openxmlformats.org/officeDocument/2006/relationships/image" Target="/media/image2.png" Id="Rca8a01347d92491a" /><Relationship Type="http://schemas.openxmlformats.org/officeDocument/2006/relationships/image" Target="/media/image3.png" Id="R937a39d209084d04" /><Relationship Type="http://schemas.openxmlformats.org/officeDocument/2006/relationships/image" Target="/media/image4.png" Id="R3b653ea130914e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2018-04-29T20:44:05.4762036Z</dcterms:created>
  <dcterms:modified xsi:type="dcterms:W3CDTF">2018-04-30T00:57:01.4204992Z</dcterms:modified>
  <dc:creator>Clayton Frink</dc:creator>
  <lastModifiedBy>Clayton Frink</lastModifiedBy>
</coreProperties>
</file>